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F4" w:rsidRDefault="007C22F4" w:rsidP="007C22F4">
      <w:pPr>
        <w:pStyle w:val="xmsonormal"/>
      </w:pPr>
      <w:r>
        <w:rPr>
          <w:color w:val="548DD4"/>
          <w:sz w:val="24"/>
          <w:szCs w:val="24"/>
        </w:rPr>
        <w:t>Le Groupe Hospitalier Nord Essonne (991 lits et places) recherche un praticien anatomo-cyto-pathologiste pour son service d’Anatomie et Cytologie Pathologique (ACP) du site de Longjumeau pour un remplacement longue durée avec possibilité de poste à terme.</w:t>
      </w:r>
    </w:p>
    <w:p w:rsidR="007C22F4" w:rsidRDefault="007C22F4" w:rsidP="007C22F4">
      <w:pPr>
        <w:pStyle w:val="xmsonormal"/>
      </w:pPr>
      <w:r>
        <w:rPr>
          <w:color w:val="548DD4"/>
          <w:sz w:val="24"/>
          <w:szCs w:val="24"/>
        </w:rPr>
        <w:t>Le service réalise l’ensemble des examens d’ACP pour les deux sites de Longjumeau et Juvisy (Centre Hospitalier des Deux Vallées)</w:t>
      </w:r>
      <w:r>
        <w:rPr>
          <w:color w:val="548DD4"/>
          <w:sz w:val="24"/>
          <w:szCs w:val="24"/>
        </w:rPr>
        <w:t xml:space="preserve"> </w:t>
      </w:r>
      <w:bookmarkStart w:id="0" w:name="_GoBack"/>
      <w:bookmarkEnd w:id="0"/>
      <w:r>
        <w:rPr>
          <w:color w:val="548DD4"/>
          <w:sz w:val="24"/>
          <w:szCs w:val="24"/>
        </w:rPr>
        <w:t xml:space="preserve">et pour le site d’Orsay (Centre Hospitalier d’Orsay) ainsi que pour des établissements partenaires, soit environ 16 400 actes CCAM dont 30% de cytologie. </w:t>
      </w:r>
    </w:p>
    <w:p w:rsidR="007C22F4" w:rsidRDefault="007C22F4" w:rsidP="007C22F4">
      <w:pPr>
        <w:pStyle w:val="xmsonormal"/>
      </w:pPr>
      <w:r>
        <w:rPr>
          <w:color w:val="548DD4"/>
          <w:sz w:val="24"/>
          <w:szCs w:val="24"/>
        </w:rPr>
        <w:t xml:space="preserve">L’équipe est composée de 3 PH et 2 praticiens attachés (3,1 ETP) et de 8,7 ETP non médicaux. </w:t>
      </w:r>
    </w:p>
    <w:p w:rsidR="007C22F4" w:rsidRDefault="007C22F4" w:rsidP="007C22F4">
      <w:pPr>
        <w:pStyle w:val="xmsonormal"/>
      </w:pPr>
      <w:r>
        <w:rPr>
          <w:color w:val="548DD4"/>
          <w:sz w:val="24"/>
          <w:szCs w:val="24"/>
        </w:rPr>
        <w:t xml:space="preserve">L’activité est variée (chirurgie viscérale, ORL, stomatologique, gynécologie-obstétrique, sénologie, endoscopie  digestive et bronchique), </w:t>
      </w:r>
    </w:p>
    <w:p w:rsidR="007C22F4" w:rsidRDefault="007C22F4" w:rsidP="007C22F4">
      <w:pPr>
        <w:pStyle w:val="xmsonormal"/>
      </w:pPr>
      <w:r>
        <w:rPr>
          <w:color w:val="548DD4"/>
          <w:sz w:val="24"/>
          <w:szCs w:val="24"/>
        </w:rPr>
        <w:t>Le Groupe Hospitalier Nord Essonne a pour projet une fédération d’ACP avec le Centre Hospitalier Sud Francilien (1104 lits et places), regroupant l’ensemble de l’activité d’ACP des deux entités (36 000 actes CCAM) et les moyens  correspondants (6,4 ETP médicaux et 17,7 ETP non médicaux) sur le site Sud-Francilien.</w:t>
      </w:r>
    </w:p>
    <w:p w:rsidR="007C22F4" w:rsidRDefault="007C22F4" w:rsidP="007C22F4">
      <w:pPr>
        <w:pStyle w:val="xmsonormal"/>
      </w:pPr>
      <w:r>
        <w:rPr>
          <w:color w:val="548DD4"/>
        </w:rPr>
        <w:t>Dr Masse</w:t>
      </w:r>
    </w:p>
    <w:p w:rsidR="007C22F4" w:rsidRDefault="007C22F4" w:rsidP="007C22F4">
      <w:pPr>
        <w:pStyle w:val="xmsonormal"/>
      </w:pPr>
      <w:r>
        <w:rPr>
          <w:color w:val="548DD4"/>
        </w:rPr>
        <w:t>Service d'Anatomie Pathologique</w:t>
      </w:r>
    </w:p>
    <w:p w:rsidR="007C22F4" w:rsidRDefault="007C22F4" w:rsidP="007C22F4">
      <w:pPr>
        <w:pStyle w:val="xmsonormal"/>
      </w:pPr>
      <w:r>
        <w:rPr>
          <w:color w:val="548DD4"/>
        </w:rPr>
        <w:t>CHG Longjumeau</w:t>
      </w:r>
    </w:p>
    <w:p w:rsidR="007C22F4" w:rsidRDefault="007C22F4" w:rsidP="007C22F4">
      <w:pPr>
        <w:pStyle w:val="xmsonormal"/>
      </w:pPr>
      <w:r>
        <w:rPr>
          <w:color w:val="548DD4"/>
        </w:rPr>
        <w:t>159 rue du président François Mitterrand</w:t>
      </w:r>
    </w:p>
    <w:p w:rsidR="007C22F4" w:rsidRDefault="007C22F4" w:rsidP="007C22F4">
      <w:pPr>
        <w:pStyle w:val="xmsonormal"/>
      </w:pPr>
      <w:r>
        <w:rPr>
          <w:color w:val="548DD4"/>
        </w:rPr>
        <w:t>91160 Longjumeau</w:t>
      </w:r>
    </w:p>
    <w:p w:rsidR="007C22F4" w:rsidRDefault="007C22F4" w:rsidP="007C22F4">
      <w:pPr>
        <w:pStyle w:val="xmsonormal"/>
      </w:pPr>
      <w:r>
        <w:rPr>
          <w:color w:val="548DD4"/>
        </w:rPr>
        <w:t>s.masse@gh-nord-essonne.fr</w:t>
      </w:r>
    </w:p>
    <w:p w:rsidR="007C22F4" w:rsidRDefault="007C22F4" w:rsidP="007C22F4">
      <w:pPr>
        <w:pStyle w:val="xmsonormal"/>
      </w:pPr>
      <w:r>
        <w:rPr>
          <w:color w:val="548DD4"/>
          <w:lang w:val="en"/>
        </w:rPr>
        <w:t>01 64 54 32 65/3263</w:t>
      </w:r>
    </w:p>
    <w:p w:rsidR="00EF6ACD" w:rsidRDefault="00EF6ACD"/>
    <w:sectPr w:rsidR="00EF6ACD" w:rsidSect="00EF6A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4"/>
    <w:rsid w:val="007C22F4"/>
    <w:rsid w:val="00EF6A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BF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C22F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C22F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2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1061</Characters>
  <Application>Microsoft Macintosh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celine</dc:creator>
  <cp:keywords/>
  <dc:description/>
  <cp:lastModifiedBy>gu celine</cp:lastModifiedBy>
  <cp:revision>1</cp:revision>
  <dcterms:created xsi:type="dcterms:W3CDTF">2018-02-04T20:22:00Z</dcterms:created>
  <dcterms:modified xsi:type="dcterms:W3CDTF">2018-02-04T20:22:00Z</dcterms:modified>
</cp:coreProperties>
</file>