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75D7" w14:textId="77777777" w:rsidR="00E919A4" w:rsidRPr="00E919A4" w:rsidRDefault="00E919A4" w:rsidP="00E919A4">
      <w:pPr>
        <w:rPr>
          <w:rFonts w:ascii="Times New Roman" w:eastAsia="Times New Roman" w:hAnsi="Times New Roman" w:cs="Times New Roman"/>
          <w:lang w:eastAsia="fr-FR"/>
        </w:rPr>
      </w:pP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Poste AHU </w:t>
      </w:r>
      <w:proofErr w:type="gramStart"/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Novembre</w:t>
      </w:r>
      <w:proofErr w:type="gramEnd"/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2022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Le service de Pathologie de l’hôpital Ambroise Paré recrutera en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Novembre 2022 un Assistant Hospitalo-Universitaire en novembre 2022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((GHU AP-HP Paris-Saclay / UVSQ)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Le service est situé à Boulogne (92), métro Jean Jaurès.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L’équipe médicale est composée d’un PU-PH chef de service, d’une MCU-PH,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de deux PH (1,5 ETP), d’une AHU, et d’une Assistante spécialiste. Une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ingénieure (PhD) contribue à l’activité moléculaire. Le service dispose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de 1 poste d’interne, et accueille parfois d’autres internes.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L’activité médicale de l’AHU portera au moins pour moitié sur la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dermatopathologie, et restera généraliste pour le reste avec notamment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pathologie digestive, broncho-pulmonaire, hématologique, avec une forte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orientation cancérologique dans la plupart de ces secteurs. Une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 xml:space="preserve">participation à l’activité de pathologie moléculaire (FISH, </w:t>
      </w:r>
      <w:proofErr w:type="spellStart"/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DNAseq</w:t>
      </w:r>
      <w:proofErr w:type="spellEnd"/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,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</w:r>
      <w:proofErr w:type="spellStart"/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RNAseq</w:t>
      </w:r>
      <w:proofErr w:type="spellEnd"/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, </w:t>
      </w:r>
      <w:proofErr w:type="spellStart"/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etc</w:t>
      </w:r>
      <w:proofErr w:type="spellEnd"/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) réalisée en totalité au sein du service est également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souhaitable.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L’AHU participera aux activités pédagogiques et aux travaux de notre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unité de recherche. Elle ou il participera aux activités transversales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du laboratoire, examens extemporanés, cytopathologie, encadrement des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internes et externes, conseils aux cliniciens, participation aux RCP et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démarche qualité du service.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Le service sera équipé courant 2022 avec le service de dermatologie d’un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microscope confocal permettant des examens extemporanés en coupes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virtuelles sur pièces opératoires. Le passage au tout numérique du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service se fera progressivement, avec l’aide du laboratoire de Bicêtre,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pour atteindre le 100% fin 2025. Le secteur moléculaire du service est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accrédité à la norme ISO 15189, et son CRB est certifié NF 96-900.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Ce poste pourra évoluer vers une carrière hospitalière ou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hospitalo-universitaire.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Pour toute question ou pour se porter candidat : Pr Jean-François EMILE, </w:t>
      </w:r>
      <w:r w:rsidRPr="00E919A4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br/>
        <w:t>+33 149 09 57 25, </w:t>
      </w:r>
      <w:hyperlink r:id="rId4" w:tgtFrame="_blank" w:tooltip="mailto:jean-francois.emile@uvsq.fr" w:history="1">
        <w:r w:rsidRPr="00E919A4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fr-FR"/>
          </w:rPr>
          <w:t>jean-francois.emile@uvsq.fr</w:t>
        </w:r>
      </w:hyperlink>
    </w:p>
    <w:p w14:paraId="2676D1F2" w14:textId="77777777" w:rsidR="00E10E70" w:rsidRDefault="00E919A4"/>
    <w:sectPr w:rsidR="00E10E70" w:rsidSect="00EF7B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B9"/>
    <w:rsid w:val="000F5D9A"/>
    <w:rsid w:val="00181FEE"/>
    <w:rsid w:val="002B4B73"/>
    <w:rsid w:val="00677004"/>
    <w:rsid w:val="008D73C4"/>
    <w:rsid w:val="00945F4A"/>
    <w:rsid w:val="00B362B9"/>
    <w:rsid w:val="00CB61FF"/>
    <w:rsid w:val="00DE1152"/>
    <w:rsid w:val="00E919A4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71079F"/>
  <w15:chartTrackingRefBased/>
  <w15:docId w15:val="{31721142-20C5-0347-AC36-58825CA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362B9"/>
  </w:style>
  <w:style w:type="character" w:styleId="Lienhypertexte">
    <w:name w:val="Hyperlink"/>
    <w:basedOn w:val="Policepardfaut"/>
    <w:uiPriority w:val="99"/>
    <w:semiHidden/>
    <w:unhideWhenUsed/>
    <w:rsid w:val="00B3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-francois.emile@uvsq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Franck-Neil El Sissy</dc:creator>
  <cp:keywords/>
  <dc:description/>
  <cp:lastModifiedBy>Franck-Neil El Sissy</cp:lastModifiedBy>
  <cp:revision>2</cp:revision>
  <dcterms:created xsi:type="dcterms:W3CDTF">2022-05-11T19:30:00Z</dcterms:created>
  <dcterms:modified xsi:type="dcterms:W3CDTF">2022-05-11T19:30:00Z</dcterms:modified>
</cp:coreProperties>
</file>