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E8579" w14:textId="77777777" w:rsidR="00387AEB" w:rsidRDefault="004A6EE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jc w:val="center"/>
        <w:rPr>
          <w:rFonts w:ascii="Calibri" w:eastAsia="Calibri" w:hAnsi="Calibri" w:cs="Calibri"/>
          <w:b/>
          <w:color w:val="2E74B5"/>
          <w:sz w:val="40"/>
          <w:szCs w:val="40"/>
        </w:rPr>
      </w:pPr>
      <w:r>
        <w:rPr>
          <w:rFonts w:ascii="Calibri" w:eastAsia="Calibri" w:hAnsi="Calibri" w:cs="Calibri"/>
          <w:b/>
          <w:noProof/>
          <w:color w:val="2E74B5"/>
          <w:sz w:val="40"/>
          <w:szCs w:val="40"/>
        </w:rPr>
        <w:drawing>
          <wp:inline distT="114300" distB="114300" distL="114300" distR="114300" wp14:anchorId="04160DD3" wp14:editId="273F166B">
            <wp:extent cx="2771775" cy="1100515"/>
            <wp:effectExtent l="0" t="0" r="0" b="444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4578" cy="11055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A33FFC" w14:textId="77777777" w:rsidR="00387AEB" w:rsidRPr="00B12DDE" w:rsidRDefault="00387AE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Calibri" w:eastAsia="Calibri" w:hAnsi="Calibri" w:cs="Calibri"/>
          <w:b/>
          <w:color w:val="2E74B5"/>
          <w:sz w:val="20"/>
          <w:szCs w:val="40"/>
        </w:rPr>
      </w:pPr>
    </w:p>
    <w:p w14:paraId="1E2D5BBC" w14:textId="77777777" w:rsidR="00324B4B" w:rsidRDefault="004A6EE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jc w:val="center"/>
        <w:rPr>
          <w:rFonts w:ascii="Calibri" w:eastAsia="Calibri" w:hAnsi="Calibri" w:cs="Calibri"/>
          <w:b/>
          <w:color w:val="2E74B5"/>
          <w:sz w:val="40"/>
          <w:szCs w:val="40"/>
        </w:rPr>
      </w:pPr>
      <w:r>
        <w:rPr>
          <w:rFonts w:ascii="Calibri" w:eastAsia="Calibri" w:hAnsi="Calibri" w:cs="Calibri"/>
          <w:b/>
          <w:color w:val="2E74B5"/>
          <w:sz w:val="40"/>
          <w:szCs w:val="40"/>
        </w:rPr>
        <w:t xml:space="preserve">PRIX </w:t>
      </w:r>
      <w:r w:rsidR="00324B4B">
        <w:rPr>
          <w:rFonts w:ascii="Calibri" w:eastAsia="Calibri" w:hAnsi="Calibri" w:cs="Calibri"/>
          <w:b/>
          <w:color w:val="2E74B5"/>
          <w:sz w:val="40"/>
          <w:szCs w:val="40"/>
        </w:rPr>
        <w:t xml:space="preserve">D’INNOVATION PEDAGOGIQUE </w:t>
      </w:r>
    </w:p>
    <w:p w14:paraId="0EDA75E6" w14:textId="36E22EE2" w:rsidR="00387AEB" w:rsidRDefault="004A6EE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jc w:val="center"/>
        <w:rPr>
          <w:rFonts w:ascii="Calibri" w:eastAsia="Calibri" w:hAnsi="Calibri" w:cs="Calibri"/>
          <w:color w:val="2E74B5"/>
          <w:sz w:val="40"/>
          <w:szCs w:val="40"/>
        </w:rPr>
      </w:pPr>
      <w:r>
        <w:rPr>
          <w:rFonts w:ascii="Calibri" w:eastAsia="Calibri" w:hAnsi="Calibri" w:cs="Calibri"/>
          <w:b/>
          <w:color w:val="2E74B5"/>
          <w:sz w:val="40"/>
          <w:szCs w:val="40"/>
        </w:rPr>
        <w:t xml:space="preserve">DU COLLÈGE DES ENSEIGNANTS </w:t>
      </w:r>
    </w:p>
    <w:p w14:paraId="6DE9B9BD" w14:textId="77777777" w:rsidR="00387AEB" w:rsidRDefault="004A6EE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jc w:val="center"/>
        <w:rPr>
          <w:rFonts w:ascii="Calibri" w:eastAsia="Calibri" w:hAnsi="Calibri" w:cs="Calibri"/>
          <w:color w:val="2E74B5"/>
          <w:sz w:val="40"/>
          <w:szCs w:val="40"/>
        </w:rPr>
      </w:pPr>
      <w:r>
        <w:rPr>
          <w:rFonts w:ascii="Calibri" w:eastAsia="Calibri" w:hAnsi="Calibri" w:cs="Calibri"/>
          <w:b/>
          <w:color w:val="2E74B5"/>
          <w:sz w:val="40"/>
          <w:szCs w:val="40"/>
        </w:rPr>
        <w:t>D’ANATOMIE PATHOLOGIQUE</w:t>
      </w:r>
    </w:p>
    <w:p w14:paraId="3A8788EA" w14:textId="77777777" w:rsidR="00387AEB" w:rsidRDefault="004A6EEC">
      <w:pPr>
        <w:ind w:left="1" w:hanging="3"/>
        <w:jc w:val="center"/>
        <w:rPr>
          <w:sz w:val="28"/>
          <w:szCs w:val="28"/>
        </w:rPr>
      </w:pPr>
      <w:r>
        <w:rPr>
          <w:b/>
          <w:sz w:val="32"/>
          <w:szCs w:val="32"/>
        </w:rPr>
        <w:t>Année 2025</w:t>
      </w:r>
    </w:p>
    <w:p w14:paraId="7C9C3938" w14:textId="77777777" w:rsidR="00387AEB" w:rsidRPr="004A61AA" w:rsidRDefault="004A6EE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20" w:after="80" w:line="240" w:lineRule="auto"/>
        <w:ind w:left="2" w:hanging="4"/>
        <w:jc w:val="center"/>
        <w:rPr>
          <w:color w:val="2E74B5"/>
          <w:sz w:val="36"/>
          <w:szCs w:val="36"/>
        </w:rPr>
      </w:pPr>
      <w:r w:rsidRPr="004A61AA">
        <w:rPr>
          <w:color w:val="2E74B5"/>
          <w:sz w:val="36"/>
          <w:szCs w:val="36"/>
        </w:rPr>
        <w:t>OBJECTIF GENERAL</w:t>
      </w:r>
    </w:p>
    <w:p w14:paraId="509157A5" w14:textId="77777777" w:rsidR="00387AEB" w:rsidRDefault="004A6EEC" w:rsidP="00B12DDE">
      <w:pPr>
        <w:spacing w:after="0" w:line="276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L’objectif </w:t>
      </w:r>
      <w:r>
        <w:rPr>
          <w:sz w:val="24"/>
          <w:szCs w:val="24"/>
        </w:rPr>
        <w:t>de ce Prix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est de promouvoir et récompenser les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initiatives innovantes pour la pédagogie en Anatomie et Cytologie Pathologiques.</w:t>
      </w:r>
    </w:p>
    <w:p w14:paraId="72DC3C7D" w14:textId="77777777" w:rsidR="00387AEB" w:rsidRDefault="004A6EEC" w:rsidP="00B12DDE">
      <w:pPr>
        <w:spacing w:after="0" w:line="276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montant de ce Prix est de </w:t>
      </w:r>
      <w:r>
        <w:rPr>
          <w:b/>
          <w:sz w:val="24"/>
          <w:szCs w:val="24"/>
        </w:rPr>
        <w:t>500 euros</w:t>
      </w:r>
      <w:r>
        <w:rPr>
          <w:sz w:val="24"/>
          <w:szCs w:val="24"/>
        </w:rPr>
        <w:t xml:space="preserve">. Il récompensera : </w:t>
      </w:r>
    </w:p>
    <w:p w14:paraId="060988AA" w14:textId="77777777" w:rsidR="00387AEB" w:rsidRDefault="004A6EEC" w:rsidP="00B12DDE">
      <w:pPr>
        <w:spacing w:after="0" w:line="276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- un travail à visée pédagogique,</w:t>
      </w:r>
    </w:p>
    <w:p w14:paraId="36CCA1F9" w14:textId="77777777" w:rsidR="00387AEB" w:rsidRDefault="004A6EEC" w:rsidP="00B12DDE">
      <w:pPr>
        <w:spacing w:after="0" w:line="276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- mené dans le domaine de l’Anatomie Pathologique,</w:t>
      </w:r>
    </w:p>
    <w:p w14:paraId="636E9A7B" w14:textId="536AC739" w:rsidR="00387AEB" w:rsidRDefault="004A6EEC" w:rsidP="00B12DDE">
      <w:pPr>
        <w:spacing w:after="0" w:line="276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- par un interne, un assistant ou un jeune pathologiste (&lt;35 ans)</w:t>
      </w:r>
    </w:p>
    <w:p w14:paraId="2F9C7152" w14:textId="3A4BD76B" w:rsidR="004A61AA" w:rsidRDefault="004A6EEC" w:rsidP="004A61AA">
      <w:pPr>
        <w:spacing w:after="0" w:line="276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Il peut s’agir d’un travail qui a été finalisé en 2023 ou 2024 ou d’un travail en bonne voie de finalisation.</w:t>
      </w:r>
      <w:r w:rsidRPr="004A6EEC">
        <w:rPr>
          <w:sz w:val="24"/>
          <w:szCs w:val="24"/>
        </w:rPr>
        <w:t xml:space="preserve"> </w:t>
      </w:r>
      <w:r>
        <w:rPr>
          <w:sz w:val="24"/>
          <w:szCs w:val="24"/>
        </w:rPr>
        <w:t>Les travaux moins avancés</w:t>
      </w:r>
      <w:r w:rsidR="004A61A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A61AA">
        <w:rPr>
          <w:sz w:val="24"/>
          <w:szCs w:val="24"/>
        </w:rPr>
        <w:t>ayant démarré mais sans encore de résultats significatifs, seront examinables mais ne seront éligibles au Prix que si le potentiel et/ou l’originalité sont jugés suffisants par le jury.</w:t>
      </w:r>
    </w:p>
    <w:p w14:paraId="25295666" w14:textId="3D214929" w:rsidR="00387AEB" w:rsidRDefault="004A6EEC" w:rsidP="00B12DDE">
      <w:pPr>
        <w:spacing w:after="0" w:line="276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Les simples projets non encore débutés ne sont pas éligibles au Prix.</w:t>
      </w:r>
    </w:p>
    <w:p w14:paraId="3DE4483E" w14:textId="77777777" w:rsidR="00387AEB" w:rsidRDefault="004A6EEC" w:rsidP="00B12DDE">
      <w:pPr>
        <w:spacing w:after="0" w:line="276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 Jury sous l’égide du CoPath sera chargé de sélectionner le dossier bénéficiaire du Prix. </w:t>
      </w:r>
    </w:p>
    <w:p w14:paraId="79B44D69" w14:textId="77777777" w:rsidR="00387AEB" w:rsidRPr="004A61AA" w:rsidRDefault="004A6EE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20" w:after="80" w:line="240" w:lineRule="auto"/>
        <w:ind w:left="2" w:hanging="4"/>
        <w:jc w:val="center"/>
        <w:rPr>
          <w:color w:val="2E74B5"/>
          <w:sz w:val="36"/>
          <w:szCs w:val="36"/>
        </w:rPr>
      </w:pPr>
      <w:r w:rsidRPr="004A61AA">
        <w:rPr>
          <w:color w:val="2E74B5"/>
          <w:sz w:val="36"/>
          <w:szCs w:val="36"/>
        </w:rPr>
        <w:t>MODALITES</w:t>
      </w:r>
    </w:p>
    <w:p w14:paraId="5301F55D" w14:textId="77777777" w:rsidR="00387AEB" w:rsidRDefault="004A6EEC" w:rsidP="00B12DDE">
      <w:pPr>
        <w:spacing w:after="0" w:line="276" w:lineRule="auto"/>
        <w:ind w:left="0" w:hanging="2"/>
        <w:rPr>
          <w:b/>
          <w:sz w:val="24"/>
          <w:szCs w:val="24"/>
          <w:u w:val="single"/>
        </w:rPr>
      </w:pPr>
      <w:r>
        <w:rPr>
          <w:sz w:val="24"/>
          <w:szCs w:val="24"/>
        </w:rPr>
        <w:t>Le dossier complet devra être envoyé</w:t>
      </w:r>
      <w:r>
        <w:rPr>
          <w:b/>
          <w:sz w:val="24"/>
          <w:szCs w:val="24"/>
          <w:u w:val="single"/>
        </w:rPr>
        <w:t xml:space="preserve"> au plus tard le 15/03/2025 à elodie.standley@univ-tours.fr.</w:t>
      </w:r>
    </w:p>
    <w:p w14:paraId="0D2EC442" w14:textId="77777777" w:rsidR="00387AEB" w:rsidRDefault="004A6EEC" w:rsidP="00B12DDE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Ce dossier consistera</w:t>
      </w:r>
      <w:r>
        <w:rPr>
          <w:b/>
          <w:sz w:val="24"/>
          <w:szCs w:val="24"/>
        </w:rPr>
        <w:t xml:space="preserve"> en un seul fichier</w:t>
      </w:r>
      <w:r>
        <w:rPr>
          <w:sz w:val="24"/>
          <w:szCs w:val="24"/>
        </w:rPr>
        <w:t>, adressé au</w:t>
      </w:r>
      <w:r>
        <w:rPr>
          <w:b/>
          <w:sz w:val="24"/>
          <w:szCs w:val="24"/>
        </w:rPr>
        <w:t xml:space="preserve"> format pdf</w:t>
      </w:r>
      <w:r>
        <w:rPr>
          <w:sz w:val="24"/>
          <w:szCs w:val="24"/>
        </w:rPr>
        <w:t>, comprenant :</w:t>
      </w:r>
    </w:p>
    <w:p w14:paraId="562BD8CA" w14:textId="77777777" w:rsidR="00387AEB" w:rsidRDefault="00B12DDE" w:rsidP="00B12DDE">
      <w:pPr>
        <w:numPr>
          <w:ilvl w:val="0"/>
          <w:numId w:val="1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La</w:t>
      </w:r>
      <w:r w:rsidR="004A6EEC">
        <w:rPr>
          <w:sz w:val="24"/>
          <w:szCs w:val="24"/>
        </w:rPr>
        <w:t xml:space="preserve"> fiche administrative</w:t>
      </w:r>
      <w:r>
        <w:rPr>
          <w:sz w:val="24"/>
          <w:szCs w:val="24"/>
        </w:rPr>
        <w:t xml:space="preserve"> complétée</w:t>
      </w:r>
      <w:r w:rsidR="004A6EEC">
        <w:rPr>
          <w:sz w:val="24"/>
          <w:szCs w:val="24"/>
        </w:rPr>
        <w:t>,</w:t>
      </w:r>
    </w:p>
    <w:p w14:paraId="6B289BCA" w14:textId="77777777" w:rsidR="00387AEB" w:rsidRDefault="004A6EEC" w:rsidP="00B12DDE">
      <w:pPr>
        <w:numPr>
          <w:ilvl w:val="0"/>
          <w:numId w:val="1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Un exposé du travail. </w:t>
      </w:r>
    </w:p>
    <w:p w14:paraId="0FED8F7E" w14:textId="77777777" w:rsidR="00387AEB" w:rsidRDefault="004A6EEC" w:rsidP="00B12DD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Les candidats seront informés de la décision du Jury par retour de mail </w:t>
      </w:r>
      <w:r>
        <w:rPr>
          <w:b/>
          <w:color w:val="000000"/>
          <w:sz w:val="24"/>
          <w:szCs w:val="24"/>
        </w:rPr>
        <w:t xml:space="preserve">au plus tard le </w:t>
      </w:r>
      <w:r>
        <w:rPr>
          <w:b/>
          <w:sz w:val="24"/>
          <w:szCs w:val="24"/>
        </w:rPr>
        <w:t>15/05</w:t>
      </w:r>
      <w:r>
        <w:rPr>
          <w:b/>
          <w:color w:val="000000"/>
          <w:sz w:val="24"/>
          <w:szCs w:val="24"/>
        </w:rPr>
        <w:t>/2025</w:t>
      </w:r>
      <w:r>
        <w:rPr>
          <w:color w:val="000000"/>
          <w:sz w:val="24"/>
          <w:szCs w:val="24"/>
        </w:rPr>
        <w:t xml:space="preserve">. </w:t>
      </w:r>
    </w:p>
    <w:p w14:paraId="27A69909" w14:textId="6BFD0F54" w:rsidR="004A6EEC" w:rsidRDefault="004A6EEC" w:rsidP="00B12DD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color w:val="2E74B5"/>
          <w:sz w:val="40"/>
          <w:szCs w:val="40"/>
        </w:rPr>
      </w:pPr>
      <w:r>
        <w:rPr>
          <w:sz w:val="24"/>
          <w:szCs w:val="24"/>
        </w:rPr>
        <w:t>Les</w:t>
      </w:r>
      <w:r>
        <w:rPr>
          <w:color w:val="000000"/>
          <w:sz w:val="24"/>
          <w:szCs w:val="24"/>
        </w:rPr>
        <w:t xml:space="preserve"> candidats ayant postulé pour l’obtention de ce </w:t>
      </w:r>
      <w:r w:rsidR="004A61AA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 xml:space="preserve">rix seront invités à présenter leur travail sous la forme d’une communication courte lors de l’Assemblée Générale du CoPath qui aura lieu au mois de Juin 2025. Le </w:t>
      </w:r>
      <w:r>
        <w:rPr>
          <w:sz w:val="24"/>
          <w:szCs w:val="24"/>
        </w:rPr>
        <w:t>P</w:t>
      </w:r>
      <w:r>
        <w:rPr>
          <w:color w:val="000000"/>
          <w:sz w:val="24"/>
          <w:szCs w:val="24"/>
        </w:rPr>
        <w:t>rix qui distinguera l</w:t>
      </w:r>
      <w:r>
        <w:rPr>
          <w:sz w:val="24"/>
          <w:szCs w:val="24"/>
        </w:rPr>
        <w:t>e travail sélectionné par le jury sera remis pendant cette Assemblée Générale.</w:t>
      </w:r>
      <w:r>
        <w:rPr>
          <w:color w:val="2E74B5"/>
          <w:sz w:val="40"/>
          <w:szCs w:val="40"/>
        </w:rPr>
        <w:br w:type="page"/>
      </w:r>
    </w:p>
    <w:p w14:paraId="3D49B3F4" w14:textId="77777777" w:rsidR="00387AEB" w:rsidRDefault="004A6EE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20" w:after="80" w:line="240" w:lineRule="auto"/>
        <w:ind w:left="2" w:hanging="4"/>
        <w:jc w:val="center"/>
        <w:rPr>
          <w:color w:val="2E74B5"/>
          <w:sz w:val="40"/>
          <w:szCs w:val="40"/>
        </w:rPr>
      </w:pPr>
      <w:r>
        <w:rPr>
          <w:color w:val="2E74B5"/>
          <w:sz w:val="40"/>
          <w:szCs w:val="40"/>
        </w:rPr>
        <w:lastRenderedPageBreak/>
        <w:t>FICHE ADMINISTRATIVE</w:t>
      </w:r>
    </w:p>
    <w:p w14:paraId="4F896EA2" w14:textId="77777777" w:rsidR="00387AEB" w:rsidRDefault="00387AEB">
      <w:pPr>
        <w:ind w:left="0" w:hanging="2"/>
        <w:rPr>
          <w:sz w:val="24"/>
          <w:szCs w:val="24"/>
        </w:rPr>
      </w:pPr>
    </w:p>
    <w:p w14:paraId="66661245" w14:textId="77777777" w:rsidR="00387AEB" w:rsidRDefault="004A6EEC">
      <w:pPr>
        <w:ind w:left="0" w:hanging="2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1- Pathologiste demandeur (interne, assistant, pathologiste &lt;35 ans)</w:t>
      </w:r>
    </w:p>
    <w:p w14:paraId="74D7BD9A" w14:textId="77777777" w:rsidR="00387AEB" w:rsidRDefault="004A6EEC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Nom, Prénom :</w:t>
      </w:r>
    </w:p>
    <w:p w14:paraId="1391A34D" w14:textId="77777777" w:rsidR="00387AEB" w:rsidRDefault="004A6EEC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Statut (interne / assistant / autre) : </w:t>
      </w:r>
    </w:p>
    <w:p w14:paraId="5532793E" w14:textId="77777777" w:rsidR="00387AEB" w:rsidRDefault="004A6EEC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Adresse professionnelle :</w:t>
      </w:r>
    </w:p>
    <w:p w14:paraId="0C62292D" w14:textId="77777777" w:rsidR="00387AEB" w:rsidRDefault="004A6EEC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E-mail :</w:t>
      </w:r>
    </w:p>
    <w:p w14:paraId="2CD25B2C" w14:textId="77777777" w:rsidR="00387AEB" w:rsidRDefault="00387AEB">
      <w:pPr>
        <w:ind w:left="0" w:hanging="2"/>
        <w:rPr>
          <w:sz w:val="24"/>
          <w:szCs w:val="24"/>
          <w:u w:val="single"/>
        </w:rPr>
      </w:pPr>
    </w:p>
    <w:p w14:paraId="1D0066D3" w14:textId="77777777" w:rsidR="00387AEB" w:rsidRDefault="004A6EEC">
      <w:pPr>
        <w:ind w:left="0" w:hanging="2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2- Titre du travail</w:t>
      </w:r>
    </w:p>
    <w:p w14:paraId="33757D34" w14:textId="77777777" w:rsidR="00387AEB" w:rsidRDefault="00387AEB">
      <w:pPr>
        <w:ind w:left="0" w:hanging="2"/>
        <w:rPr>
          <w:sz w:val="24"/>
          <w:szCs w:val="24"/>
        </w:rPr>
      </w:pPr>
    </w:p>
    <w:p w14:paraId="3D50F17B" w14:textId="77777777" w:rsidR="00387AEB" w:rsidRDefault="00387AEB">
      <w:pPr>
        <w:ind w:left="0" w:hanging="2"/>
        <w:rPr>
          <w:sz w:val="24"/>
          <w:szCs w:val="24"/>
        </w:rPr>
      </w:pPr>
    </w:p>
    <w:p w14:paraId="654CE15C" w14:textId="77777777" w:rsidR="00387AEB" w:rsidRDefault="00387AEB">
      <w:pPr>
        <w:ind w:left="0" w:hanging="2"/>
        <w:rPr>
          <w:sz w:val="24"/>
          <w:szCs w:val="24"/>
        </w:rPr>
      </w:pPr>
    </w:p>
    <w:p w14:paraId="516E72EB" w14:textId="77777777" w:rsidR="00387AEB" w:rsidRDefault="004A6EE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20" w:after="80" w:line="240" w:lineRule="auto"/>
        <w:ind w:left="0" w:hanging="2"/>
        <w:jc w:val="center"/>
        <w:rPr>
          <w:color w:val="2E74B5"/>
          <w:sz w:val="24"/>
          <w:szCs w:val="24"/>
        </w:rPr>
      </w:pPr>
      <w:r>
        <w:br w:type="page"/>
      </w:r>
      <w:r>
        <w:rPr>
          <w:color w:val="2E74B5"/>
          <w:sz w:val="40"/>
          <w:szCs w:val="40"/>
        </w:rPr>
        <w:lastRenderedPageBreak/>
        <w:t xml:space="preserve">EXPOSÉ DU TRAVAIL </w:t>
      </w:r>
      <w:r>
        <w:rPr>
          <w:color w:val="2E74B5"/>
          <w:sz w:val="24"/>
          <w:szCs w:val="24"/>
        </w:rPr>
        <w:t xml:space="preserve">         </w:t>
      </w:r>
    </w:p>
    <w:p w14:paraId="153B7BD0" w14:textId="77777777" w:rsidR="00387AEB" w:rsidRDefault="004A6EEC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26099742" w14:textId="77777777" w:rsidR="00387AEB" w:rsidRDefault="004A6EEC">
      <w:pPr>
        <w:ind w:left="0" w:hanging="2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1- Titre du travail</w:t>
      </w:r>
    </w:p>
    <w:p w14:paraId="58FC7765" w14:textId="77777777" w:rsidR="00387AEB" w:rsidRDefault="00387AEB">
      <w:pPr>
        <w:ind w:left="0" w:hanging="2"/>
        <w:rPr>
          <w:sz w:val="24"/>
          <w:szCs w:val="24"/>
          <w:u w:val="single"/>
        </w:rPr>
      </w:pPr>
    </w:p>
    <w:p w14:paraId="687D5546" w14:textId="77777777" w:rsidR="00387AEB" w:rsidRDefault="004A6EEC">
      <w:pPr>
        <w:ind w:left="0" w:hanging="2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2- Résumé du travail (250 mots maximum) </w:t>
      </w:r>
    </w:p>
    <w:p w14:paraId="2B3D5ABD" w14:textId="77777777" w:rsidR="00387AEB" w:rsidRDefault="00387AEB">
      <w:pPr>
        <w:ind w:left="0" w:hanging="2"/>
        <w:rPr>
          <w:sz w:val="24"/>
          <w:szCs w:val="24"/>
        </w:rPr>
      </w:pPr>
    </w:p>
    <w:p w14:paraId="6BCEC53F" w14:textId="77777777" w:rsidR="00387AEB" w:rsidRDefault="004A6EEC">
      <w:pPr>
        <w:ind w:left="0" w:hanging="2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3- Exposé synthétique du travail (4 pages maximum) </w:t>
      </w:r>
    </w:p>
    <w:p w14:paraId="7671F1C0" w14:textId="77777777" w:rsidR="00387AEB" w:rsidRDefault="004A6EEC">
      <w:pPr>
        <w:numPr>
          <w:ilvl w:val="0"/>
          <w:numId w:val="1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Contexte </w:t>
      </w:r>
    </w:p>
    <w:p w14:paraId="0C545A4C" w14:textId="77777777" w:rsidR="00387AEB" w:rsidRDefault="004A6EEC">
      <w:pPr>
        <w:numPr>
          <w:ilvl w:val="0"/>
          <w:numId w:val="1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Objectifs </w:t>
      </w:r>
    </w:p>
    <w:p w14:paraId="1B18DFB7" w14:textId="77777777" w:rsidR="00387AEB" w:rsidRDefault="004A6EEC">
      <w:pPr>
        <w:numPr>
          <w:ilvl w:val="0"/>
          <w:numId w:val="1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Méthodes (public concerné, méthode pédagogique…)</w:t>
      </w:r>
    </w:p>
    <w:p w14:paraId="244B3B9C" w14:textId="0E08DF7F" w:rsidR="00387AEB" w:rsidRDefault="004A6EEC" w:rsidP="004A6EEC">
      <w:pPr>
        <w:numPr>
          <w:ilvl w:val="0"/>
          <w:numId w:val="1"/>
        </w:num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Résultats</w:t>
      </w:r>
    </w:p>
    <w:p w14:paraId="753A9820" w14:textId="77777777" w:rsidR="00387AEB" w:rsidRDefault="004A6EEC">
      <w:pPr>
        <w:numPr>
          <w:ilvl w:val="0"/>
          <w:numId w:val="1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Discussion / Perspectives</w:t>
      </w:r>
    </w:p>
    <w:p w14:paraId="63EAF643" w14:textId="77777777" w:rsidR="00387AEB" w:rsidRDefault="00387AEB">
      <w:pPr>
        <w:ind w:left="0" w:hanging="2"/>
        <w:rPr>
          <w:sz w:val="24"/>
          <w:szCs w:val="24"/>
        </w:rPr>
      </w:pPr>
    </w:p>
    <w:p w14:paraId="47F6653F" w14:textId="77777777" w:rsidR="00387AEB" w:rsidRDefault="00387AEB">
      <w:pPr>
        <w:ind w:left="0" w:hanging="2"/>
        <w:rPr>
          <w:sz w:val="24"/>
          <w:szCs w:val="24"/>
        </w:rPr>
      </w:pPr>
    </w:p>
    <w:p w14:paraId="5296F3DC" w14:textId="77777777" w:rsidR="00387AEB" w:rsidRDefault="004A6EEC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sectPr w:rsidR="00387AEB">
      <w:pgSz w:w="11907" w:h="16840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B60A2"/>
    <w:multiLevelType w:val="multilevel"/>
    <w:tmpl w:val="D1960C8A"/>
    <w:lvl w:ilvl="0">
      <w:start w:val="2"/>
      <w:numFmt w:val="bullet"/>
      <w:lvlText w:val="-"/>
      <w:lvlJc w:val="left"/>
      <w:pPr>
        <w:ind w:left="1068" w:hanging="360"/>
      </w:pPr>
      <w:rPr>
        <w:rFonts w:ascii="Aptos" w:eastAsia="Aptos" w:hAnsi="Aptos" w:cs="Apto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379236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EB"/>
    <w:rsid w:val="00182A36"/>
    <w:rsid w:val="00324B4B"/>
    <w:rsid w:val="00387AEB"/>
    <w:rsid w:val="003F6FB5"/>
    <w:rsid w:val="004A61AA"/>
    <w:rsid w:val="004A6EEC"/>
    <w:rsid w:val="00B12DDE"/>
    <w:rsid w:val="00BB4048"/>
    <w:rsid w:val="00D671B2"/>
    <w:rsid w:val="00FE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706"/>
  <w15:docId w15:val="{CFD0853C-E125-4699-8ED6-F84DF5C1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1"/>
        <w:szCs w:val="21"/>
        <w:lang w:val="fr-FR" w:eastAsia="fr-FR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320" w:after="80" w:line="240" w:lineRule="auto"/>
      <w:jc w:val="center"/>
    </w:pPr>
    <w:rPr>
      <w:rFonts w:ascii="Calibri Light" w:eastAsia="SimSun" w:hAnsi="Calibri Light" w:cs="Times New Roman"/>
      <w:color w:val="2E74B5"/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40" w:line="240" w:lineRule="auto"/>
      <w:jc w:val="center"/>
      <w:outlineLvl w:val="1"/>
    </w:pPr>
    <w:rPr>
      <w:rFonts w:ascii="Calibri Light" w:eastAsia="SimSun" w:hAnsi="Calibri Light" w:cs="Times New Roman"/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0" w:line="240" w:lineRule="auto"/>
      <w:outlineLvl w:val="2"/>
    </w:pPr>
    <w:rPr>
      <w:rFonts w:ascii="Calibri Light" w:eastAsia="SimSun" w:hAnsi="Calibri Light" w:cs="Times New Roman"/>
      <w:sz w:val="32"/>
      <w:szCs w:val="32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0"/>
      <w:outlineLvl w:val="3"/>
    </w:pPr>
    <w:rPr>
      <w:rFonts w:ascii="Calibri Light" w:eastAsia="SimSun" w:hAnsi="Calibri Light" w:cs="Times New Roman"/>
      <w:i/>
      <w:iCs/>
      <w:sz w:val="30"/>
      <w:szCs w:val="30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Calibri Light" w:eastAsia="SimSun" w:hAnsi="Calibri Light" w:cs="Times New Roman"/>
      <w:sz w:val="28"/>
      <w:szCs w:val="28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sz w:val="26"/>
      <w:szCs w:val="26"/>
    </w:rPr>
  </w:style>
  <w:style w:type="paragraph" w:styleId="Titre7">
    <w:name w:val="heading 7"/>
    <w:basedOn w:val="Normal"/>
    <w:next w:val="Normal"/>
    <w:qFormat/>
    <w:pPr>
      <w:keepNext/>
      <w:keepLines/>
      <w:spacing w:before="40" w:after="0"/>
      <w:outlineLvl w:val="6"/>
    </w:pPr>
    <w:rPr>
      <w:rFonts w:ascii="Calibri Light" w:eastAsia="SimSun" w:hAnsi="Calibri Light" w:cs="Times New Roman"/>
      <w:sz w:val="24"/>
      <w:szCs w:val="24"/>
    </w:rPr>
  </w:style>
  <w:style w:type="paragraph" w:styleId="Titre8">
    <w:name w:val="heading 8"/>
    <w:basedOn w:val="Normal"/>
    <w:next w:val="Normal"/>
    <w:qFormat/>
    <w:pPr>
      <w:keepNext/>
      <w:keepLines/>
      <w:spacing w:before="40" w:after="0"/>
      <w:outlineLvl w:val="7"/>
    </w:pPr>
    <w:rPr>
      <w:rFonts w:ascii="Calibri Light" w:eastAsia="SimSun" w:hAnsi="Calibri Light" w:cs="Times New Roman"/>
      <w:i/>
      <w:iCs/>
      <w:sz w:val="22"/>
      <w:szCs w:val="22"/>
    </w:rPr>
  </w:style>
  <w:style w:type="paragraph" w:styleId="Titre9">
    <w:name w:val="heading 9"/>
    <w:basedOn w:val="Normal"/>
    <w:next w:val="Normal"/>
    <w:qFormat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character" w:styleId="Appelnotedebasdep">
    <w:name w:val="footnote reference"/>
    <w:rPr>
      <w:rFonts w:ascii="Times New Roman" w:hAnsi="Times New Roman"/>
      <w:w w:val="100"/>
      <w:position w:val="-1"/>
      <w:sz w:val="24"/>
      <w:szCs w:val="24"/>
      <w:effect w:val="none"/>
      <w:vertAlign w:val="subscript"/>
      <w:cs w:val="0"/>
      <w:em w:val="none"/>
    </w:rPr>
  </w:style>
  <w:style w:type="paragraph" w:styleId="Notedebasdepage">
    <w:name w:val="footnote text"/>
    <w:basedOn w:val="Normal"/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character" w:styleId="Lienhypertext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sdetexte2">
    <w:name w:val="Body Text 2"/>
    <w:basedOn w:val="Normal"/>
    <w:pPr>
      <w:jc w:val="both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Rvision">
    <w:name w:val="Revision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Titre1Car">
    <w:name w:val="Titre 1 Car"/>
    <w:rPr>
      <w:rFonts w:ascii="Calibri Light" w:eastAsia="SimSun" w:hAnsi="Calibri Light" w:cs="Times New Roman"/>
      <w:color w:val="2E74B5"/>
      <w:w w:val="100"/>
      <w:position w:val="-1"/>
      <w:sz w:val="40"/>
      <w:szCs w:val="40"/>
      <w:effect w:val="none"/>
      <w:vertAlign w:val="baseline"/>
      <w:cs w:val="0"/>
      <w:em w:val="none"/>
    </w:rPr>
  </w:style>
  <w:style w:type="character" w:customStyle="1" w:styleId="Titre2Car">
    <w:name w:val="Titre 2 Car"/>
    <w:rPr>
      <w:rFonts w:ascii="Calibri Light" w:eastAsia="SimSun" w:hAnsi="Calibri Light" w:cs="Times New Roman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re3Car">
    <w:name w:val="Titre 3 Car"/>
    <w:rPr>
      <w:rFonts w:ascii="Calibri Light" w:eastAsia="SimSun" w:hAnsi="Calibri Light" w:cs="Times New Roman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re4Car">
    <w:name w:val="Titre 4 Car"/>
    <w:rPr>
      <w:rFonts w:ascii="Calibri Light" w:eastAsia="SimSun" w:hAnsi="Calibri Light" w:cs="Times New Roman"/>
      <w:i/>
      <w:iCs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customStyle="1" w:styleId="Titre5Car">
    <w:name w:val="Titre 5 Car"/>
    <w:rPr>
      <w:rFonts w:ascii="Calibri Light" w:eastAsia="SimSun" w:hAnsi="Calibri Light" w:cs="Times New Roman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re6Car">
    <w:name w:val="Titre 6 Car"/>
    <w:rPr>
      <w:rFonts w:ascii="Calibri Light" w:eastAsia="SimSun" w:hAnsi="Calibri Light" w:cs="Times New Roman"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itre7Car">
    <w:name w:val="Titre 7 Car"/>
    <w:rPr>
      <w:rFonts w:ascii="Calibri Light" w:eastAsia="SimSun" w:hAnsi="Calibri Light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re8Car">
    <w:name w:val="Titre 8 Car"/>
    <w:rPr>
      <w:rFonts w:ascii="Calibri Light" w:eastAsia="SimSun" w:hAnsi="Calibri Light" w:cs="Times New Roman"/>
      <w:i/>
      <w:i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itre9Car">
    <w:name w:val="Titre 9 Car"/>
    <w:rPr>
      <w:b/>
      <w:bCs/>
      <w:i/>
      <w:iCs/>
      <w:w w:val="100"/>
      <w:position w:val="-1"/>
      <w:effect w:val="none"/>
      <w:vertAlign w:val="baseline"/>
      <w:cs w:val="0"/>
      <w:em w:val="none"/>
    </w:rPr>
  </w:style>
  <w:style w:type="paragraph" w:styleId="Lgende">
    <w:name w:val="caption"/>
    <w:basedOn w:val="Normal"/>
    <w:next w:val="Normal"/>
    <w:qFormat/>
    <w:pPr>
      <w:spacing w:line="240" w:lineRule="auto"/>
    </w:pPr>
    <w:rPr>
      <w:b/>
      <w:bCs/>
      <w:color w:val="404040"/>
      <w:sz w:val="16"/>
      <w:szCs w:val="16"/>
    </w:rPr>
  </w:style>
  <w:style w:type="character" w:customStyle="1" w:styleId="TitreCar">
    <w:name w:val="Titre Car"/>
    <w:rPr>
      <w:rFonts w:ascii="Calibri Light" w:eastAsia="SimSun" w:hAnsi="Calibri Light" w:cs="Times New Roman"/>
      <w:caps/>
      <w:color w:val="44546A"/>
      <w:spacing w:val="30"/>
      <w:w w:val="100"/>
      <w:position w:val="-1"/>
      <w:sz w:val="72"/>
      <w:szCs w:val="72"/>
      <w:effect w:val="none"/>
      <w:vertAlign w:val="baseline"/>
      <w:cs w:val="0"/>
      <w:em w:val="non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rPr>
      <w:color w:val="44546A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lev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ccentuation">
    <w:name w:val="Emphasis"/>
    <w:rPr>
      <w:i/>
      <w:iCs/>
      <w:color w:val="000000"/>
      <w:w w:val="100"/>
      <w:position w:val="-1"/>
      <w:effect w:val="none"/>
      <w:vertAlign w:val="baseline"/>
      <w:cs w:val="0"/>
      <w:em w:val="none"/>
    </w:rPr>
  </w:style>
  <w:style w:type="paragraph" w:styleId="Sansinterligne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itation">
    <w:name w:val="Quote"/>
    <w:basedOn w:val="Normal"/>
    <w:next w:val="Normal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CitationCar">
    <w:name w:val="Citation Car"/>
    <w:rPr>
      <w:i/>
      <w:iCs/>
      <w:color w:val="7B7B7B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itationintense">
    <w:name w:val="Intense Quote"/>
    <w:basedOn w:val="Normal"/>
    <w:next w:val="Normal"/>
    <w:pPr>
      <w:spacing w:before="160" w:line="276" w:lineRule="auto"/>
      <w:ind w:left="936" w:right="936"/>
      <w:jc w:val="center"/>
    </w:pPr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customStyle="1" w:styleId="CitationintenseCar">
    <w:name w:val="Citation intense Car"/>
    <w:rPr>
      <w:rFonts w:ascii="Calibri Light" w:eastAsia="SimSun" w:hAnsi="Calibri Light" w:cs="Times New Roman"/>
      <w:caps/>
      <w:color w:val="2E74B5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ccentuationlgre">
    <w:name w:val="Subtle Emphasis"/>
    <w:rPr>
      <w:i/>
      <w:iCs/>
      <w:color w:val="595959"/>
      <w:w w:val="100"/>
      <w:position w:val="-1"/>
      <w:effect w:val="none"/>
      <w:vertAlign w:val="baseline"/>
      <w:cs w:val="0"/>
      <w:em w:val="none"/>
    </w:rPr>
  </w:style>
  <w:style w:type="character" w:styleId="Accentuationintense">
    <w:name w:val="Intense Emphasis"/>
    <w:rPr>
      <w:b/>
      <w:bCs/>
      <w:i/>
      <w:iCs/>
      <w:color w:val="auto"/>
      <w:w w:val="100"/>
      <w:position w:val="-1"/>
      <w:effect w:val="none"/>
      <w:vertAlign w:val="baseline"/>
      <w:cs w:val="0"/>
      <w:em w:val="none"/>
    </w:rPr>
  </w:style>
  <w:style w:type="character" w:styleId="Rfrencelgre">
    <w:name w:val="Subtle Reference"/>
    <w:rPr>
      <w:smallCaps/>
      <w:color w:val="404040"/>
      <w:spacing w:val="0"/>
      <w:w w:val="100"/>
      <w:position w:val="-1"/>
      <w:u w:val="single" w:color="7F7F7F"/>
      <w:effect w:val="none"/>
      <w:vertAlign w:val="baseline"/>
      <w:cs w:val="0"/>
      <w:em w:val="none"/>
    </w:rPr>
  </w:style>
  <w:style w:type="character" w:styleId="Rfrenceintense">
    <w:name w:val="Intense Reference"/>
    <w:rPr>
      <w:b/>
      <w:bCs/>
      <w:smallCaps/>
      <w:color w:val="auto"/>
      <w:spacing w:val="0"/>
      <w:w w:val="100"/>
      <w:position w:val="-1"/>
      <w:u w:val="single"/>
      <w:effect w:val="none"/>
      <w:vertAlign w:val="baseline"/>
      <w:cs w:val="0"/>
      <w:em w:val="none"/>
    </w:rPr>
  </w:style>
  <w:style w:type="character" w:styleId="Titredulivre">
    <w:name w:val="Book Title"/>
    <w:rPr>
      <w:b/>
      <w:bCs/>
      <w:smallCaps/>
      <w:spacing w:val="0"/>
      <w:w w:val="100"/>
      <w:position w:val="-1"/>
      <w:effect w:val="none"/>
      <w:vertAlign w:val="baseline"/>
      <w:cs w:val="0"/>
      <w:em w:val="none"/>
    </w:rPr>
  </w:style>
  <w:style w:type="paragraph" w:styleId="En-ttedetabledesmatires">
    <w:name w:val="TOC Heading"/>
    <w:basedOn w:val="Titre1"/>
    <w:next w:val="Normal"/>
    <w:qFormat/>
    <w:pPr>
      <w:outlineLvl w:val="9"/>
    </w:pPr>
  </w:style>
  <w:style w:type="character" w:styleId="Marquedecommentair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aire">
    <w:name w:val="annotation text"/>
    <w:basedOn w:val="Normal"/>
    <w:rPr>
      <w:sz w:val="20"/>
      <w:szCs w:val="20"/>
    </w:rPr>
  </w:style>
  <w:style w:type="character" w:customStyle="1" w:styleId="CommentaireCar">
    <w:name w:val="Commentaire C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character" w:customStyle="1" w:styleId="ObjetducommentaireCar">
    <w:name w:val="Objet du commentaire C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TiCoZ9IgWGRO5b2NgU9c4cXbUw==">CgMxLjA4AHIhMTVBTWM0b296MnNXZnhKY0lyd1lqU2lvSkdBV3hZVklB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de Tours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 Préferé</dc:creator>
  <cp:lastModifiedBy>Elodie Standley</cp:lastModifiedBy>
  <cp:revision>7</cp:revision>
  <dcterms:created xsi:type="dcterms:W3CDTF">2024-10-07T14:45:00Z</dcterms:created>
  <dcterms:modified xsi:type="dcterms:W3CDTF">2024-12-21T08:28:00Z</dcterms:modified>
</cp:coreProperties>
</file>