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85" w:rsidRPr="00D66A85" w:rsidRDefault="00D66A85" w:rsidP="00D66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 xml:space="preserve">Poste d’assistant hospitalo-universitaire (AHU) au sein du laboratoire de pathologie clinique et expérimentale du CHU de Nice (LPCE), sous la responsabilité du Pr Paul </w:t>
      </w:r>
      <w:proofErr w:type="spellStart"/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>Hofman</w:t>
      </w:r>
      <w:proofErr w:type="spellEnd"/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>.</w:t>
      </w:r>
    </w:p>
    <w:p w:rsidR="00D66A85" w:rsidRPr="00D66A85" w:rsidRDefault="00D66A85" w:rsidP="00D66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>Ce poste est ouvert pour une durée minimale de 2 ans à partir du 3 novembre 2025.</w:t>
      </w:r>
    </w:p>
    <w:p w:rsidR="00D66A85" w:rsidRPr="00D66A85" w:rsidRDefault="00D66A85" w:rsidP="00D66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 xml:space="preserve">Le laboratoire est annexé à l'institut hospitalo-universitaire IHU </w:t>
      </w:r>
      <w:proofErr w:type="spellStart"/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>RespirERA</w:t>
      </w:r>
      <w:proofErr w:type="spellEnd"/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 xml:space="preserve"> et comporte une plateforme de biologie moléculaire.</w:t>
      </w:r>
    </w:p>
    <w:p w:rsidR="00D66A85" w:rsidRPr="00D66A85" w:rsidRDefault="00D66A85" w:rsidP="00D66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 xml:space="preserve">Cette structure prend en charge l'ensemble des pathologies thoraciques, pulmonaires tumorales et non tumorales, pleurales et médiastinales (centre expert régional), tumorale cutanée </w:t>
      </w:r>
      <w:proofErr w:type="spellStart"/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>mélanocytaire</w:t>
      </w:r>
      <w:proofErr w:type="spellEnd"/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>, ORL, thyroïdienne et ophtalmologique.</w:t>
      </w:r>
    </w:p>
    <w:p w:rsidR="00D66A85" w:rsidRPr="00D66A85" w:rsidRDefault="00D66A85" w:rsidP="00D66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66A85">
        <w:rPr>
          <w:rFonts w:ascii="Bahnschrift Light" w:eastAsia="Times New Roman" w:hAnsi="Bahnschrift Light" w:cs="Arial"/>
          <w:b/>
          <w:bCs/>
          <w:color w:val="222222"/>
          <w:sz w:val="24"/>
          <w:szCs w:val="24"/>
          <w:lang w:eastAsia="fr-FR"/>
        </w:rPr>
        <w:t>Pour plus d’informations ou postuler merci de nous contacter :</w:t>
      </w:r>
    </w:p>
    <w:p w:rsidR="00D66A85" w:rsidRPr="00D66A85" w:rsidRDefault="00D66A85" w:rsidP="00D66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 xml:space="preserve">Paul </w:t>
      </w:r>
      <w:proofErr w:type="spellStart"/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>Hofman</w:t>
      </w:r>
      <w:proofErr w:type="spellEnd"/>
      <w:r w:rsidRPr="00D66A85">
        <w:rPr>
          <w:rFonts w:ascii="Bahnschrift Light" w:eastAsia="Times New Roman" w:hAnsi="Bahnschrift Light" w:cs="Arial"/>
          <w:color w:val="222222"/>
          <w:sz w:val="24"/>
          <w:szCs w:val="24"/>
          <w:lang w:eastAsia="fr-FR"/>
        </w:rPr>
        <w:t>, Chef de service</w:t>
      </w:r>
    </w:p>
    <w:p w:rsidR="00D66A85" w:rsidRPr="00D66A85" w:rsidRDefault="00D66A85" w:rsidP="00D66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hyperlink r:id="rId4" w:tgtFrame="_blank" w:history="1">
        <w:r w:rsidRPr="00D66A85">
          <w:rPr>
            <w:rFonts w:ascii="Bahnschrift Light" w:eastAsia="Times New Roman" w:hAnsi="Bahnschrift Light" w:cs="Arial"/>
            <w:color w:val="1155CC"/>
            <w:sz w:val="24"/>
            <w:szCs w:val="24"/>
            <w:u w:val="single"/>
            <w:lang w:eastAsia="fr-FR"/>
          </w:rPr>
          <w:t>HOFMAN.P@chu-nice.fr</w:t>
        </w:r>
      </w:hyperlink>
    </w:p>
    <w:p w:rsidR="00934331" w:rsidRDefault="00D66A85">
      <w:bookmarkStart w:id="0" w:name="_GoBack"/>
      <w:bookmarkEnd w:id="0"/>
    </w:p>
    <w:sectPr w:rsidR="0093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85"/>
    <w:rsid w:val="003C3975"/>
    <w:rsid w:val="00C40AFF"/>
    <w:rsid w:val="00D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BAA3D-2779-4B97-AF0E-4ECDD903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66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FMAN.P@chu-ni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TONDON Clement</dc:creator>
  <cp:keywords/>
  <dc:description/>
  <cp:lastModifiedBy>TONDON Clement</cp:lastModifiedBy>
  <cp:revision>1</cp:revision>
  <dcterms:created xsi:type="dcterms:W3CDTF">2025-05-27T09:44:00Z</dcterms:created>
  <dcterms:modified xsi:type="dcterms:W3CDTF">2025-05-27T09:45:00Z</dcterms:modified>
</cp:coreProperties>
</file>