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2AB2A" w14:textId="11DDEA27" w:rsidR="0009028A" w:rsidRPr="00845CE2" w:rsidRDefault="00845CE2" w:rsidP="00845CE2">
      <w:pPr>
        <w:jc w:val="center"/>
        <w:rPr>
          <w:b/>
          <w:bCs/>
          <w:sz w:val="32"/>
          <w:szCs w:val="32"/>
        </w:rPr>
      </w:pPr>
      <w:r w:rsidRPr="00845CE2">
        <w:rPr>
          <w:b/>
          <w:bCs/>
          <w:sz w:val="32"/>
          <w:szCs w:val="32"/>
        </w:rPr>
        <w:t>P</w:t>
      </w:r>
      <w:r w:rsidR="0009028A" w:rsidRPr="00845CE2">
        <w:rPr>
          <w:b/>
          <w:bCs/>
          <w:sz w:val="32"/>
          <w:szCs w:val="32"/>
        </w:rPr>
        <w:t>oste</w:t>
      </w:r>
      <w:r w:rsidRPr="00845CE2">
        <w:rPr>
          <w:b/>
          <w:bCs/>
          <w:sz w:val="32"/>
          <w:szCs w:val="32"/>
        </w:rPr>
        <w:t xml:space="preserve"> d’</w:t>
      </w:r>
      <w:r w:rsidR="0009028A" w:rsidRPr="00845CE2">
        <w:rPr>
          <w:b/>
          <w:bCs/>
          <w:sz w:val="32"/>
          <w:szCs w:val="32"/>
        </w:rPr>
        <w:t xml:space="preserve">Assistant Hospitalo-Universitaire </w:t>
      </w:r>
      <w:r w:rsidRPr="00845CE2">
        <w:rPr>
          <w:b/>
          <w:bCs/>
          <w:sz w:val="32"/>
          <w:szCs w:val="32"/>
        </w:rPr>
        <w:t>ou d’Assistant Spécialiste</w:t>
      </w:r>
    </w:p>
    <w:p w14:paraId="07489383" w14:textId="77777777" w:rsidR="00845CE2" w:rsidRPr="00845CE2" w:rsidRDefault="00845CE2" w:rsidP="00845CE2">
      <w:pPr>
        <w:jc w:val="center"/>
        <w:rPr>
          <w:b/>
          <w:bCs/>
        </w:rPr>
      </w:pPr>
      <w:r w:rsidRPr="00845CE2">
        <w:rPr>
          <w:b/>
          <w:bCs/>
        </w:rPr>
        <w:t>Plateforme de Génétique Moléculaire des Cancer</w:t>
      </w:r>
    </w:p>
    <w:p w14:paraId="54FD09BA" w14:textId="096CA746" w:rsidR="00845CE2" w:rsidRPr="00845CE2" w:rsidRDefault="00845CE2" w:rsidP="00845CE2">
      <w:pPr>
        <w:jc w:val="center"/>
        <w:rPr>
          <w:b/>
          <w:bCs/>
        </w:rPr>
      </w:pPr>
      <w:r w:rsidRPr="00845CE2">
        <w:rPr>
          <w:b/>
          <w:bCs/>
        </w:rPr>
        <w:t>Service d’Anatomie Pathologique – Hôpital Trousseau</w:t>
      </w:r>
    </w:p>
    <w:p w14:paraId="002D30A5" w14:textId="77C5DC0F" w:rsidR="00845CE2" w:rsidRPr="00845CE2" w:rsidRDefault="00845CE2" w:rsidP="00845CE2">
      <w:pPr>
        <w:ind w:firstLine="708"/>
        <w:jc w:val="center"/>
        <w:rPr>
          <w:b/>
          <w:bCs/>
        </w:rPr>
      </w:pPr>
      <w:r w:rsidRPr="00845CE2">
        <w:rPr>
          <w:b/>
          <w:bCs/>
        </w:rPr>
        <w:t>CHRU de Tours.</w:t>
      </w:r>
    </w:p>
    <w:p w14:paraId="5F4DC0E6" w14:textId="44EE33B6" w:rsidR="00123EB3" w:rsidRPr="00891B17" w:rsidRDefault="00123EB3" w:rsidP="00845CE2">
      <w:pPr>
        <w:jc w:val="both"/>
        <w:rPr>
          <w:sz w:val="16"/>
          <w:szCs w:val="16"/>
        </w:rPr>
      </w:pPr>
    </w:p>
    <w:p w14:paraId="1F8B4DD1" w14:textId="77777777" w:rsidR="00845CE2" w:rsidRPr="00845CE2" w:rsidRDefault="00845CE2" w:rsidP="00845CE2">
      <w:pPr>
        <w:jc w:val="center"/>
        <w:rPr>
          <w:b/>
          <w:bCs/>
          <w:u w:val="single"/>
        </w:rPr>
      </w:pPr>
      <w:r w:rsidRPr="00845CE2">
        <w:rPr>
          <w:b/>
          <w:bCs/>
          <w:u w:val="single"/>
        </w:rPr>
        <w:t>Profil recherché</w:t>
      </w:r>
    </w:p>
    <w:p w14:paraId="3E350E96" w14:textId="75FE04D6" w:rsidR="00845CE2" w:rsidRDefault="00845CE2" w:rsidP="00845CE2">
      <w:pPr>
        <w:jc w:val="both"/>
      </w:pPr>
      <w:r>
        <w:t xml:space="preserve">Docteur en médecine </w:t>
      </w:r>
      <w:r w:rsidR="007F7E0D">
        <w:t xml:space="preserve">/ </w:t>
      </w:r>
      <w:r>
        <w:t>DES d’Anatomie et Cytologie Pathologiques</w:t>
      </w:r>
    </w:p>
    <w:p w14:paraId="7B478500" w14:textId="77777777" w:rsidR="00845CE2" w:rsidRPr="00891B17" w:rsidRDefault="00845CE2" w:rsidP="00845CE2">
      <w:pPr>
        <w:jc w:val="center"/>
        <w:rPr>
          <w:sz w:val="12"/>
          <w:szCs w:val="12"/>
        </w:rPr>
      </w:pPr>
    </w:p>
    <w:p w14:paraId="1A05A283" w14:textId="5E1C00E9" w:rsidR="00123EB3" w:rsidRPr="00CD4E0B" w:rsidRDefault="00C84CA1" w:rsidP="00CD4E0B">
      <w:pPr>
        <w:jc w:val="center"/>
        <w:rPr>
          <w:b/>
          <w:bCs/>
          <w:u w:val="single"/>
        </w:rPr>
      </w:pPr>
      <w:r w:rsidRPr="00CD4E0B">
        <w:rPr>
          <w:b/>
          <w:bCs/>
          <w:u w:val="single"/>
        </w:rPr>
        <w:t>Cadre</w:t>
      </w:r>
    </w:p>
    <w:p w14:paraId="2F3984C7" w14:textId="51A678D7" w:rsidR="00CD4E0B" w:rsidRDefault="00C84CA1" w:rsidP="002D3BD0">
      <w:pPr>
        <w:jc w:val="both"/>
      </w:pPr>
      <w:r>
        <w:t xml:space="preserve">Tours, située à 1h en TGV de Paris, est une métropole de bord de Loire de 300 000 habitants. Le CHRU de Tours est organisé sur deux sites principaux, l’activité chirurgicale étant majoritairement réalisée sur le site de </w:t>
      </w:r>
      <w:r w:rsidR="00CD4E0B">
        <w:t xml:space="preserve">l’hôpital </w:t>
      </w:r>
      <w:r>
        <w:t>Trousseau.</w:t>
      </w:r>
      <w:r w:rsidR="00CD4E0B">
        <w:t xml:space="preserve"> C’est sur ce site qu’est située la Plateforme de Génétique Moléculaire du CHRU, au sein du Service d’Anatomie et Cytologie Pathologiques.</w:t>
      </w:r>
    </w:p>
    <w:p w14:paraId="2DC963FD" w14:textId="77777777" w:rsidR="00C84CA1" w:rsidRPr="00891B17" w:rsidRDefault="00C84CA1" w:rsidP="002D3BD0">
      <w:pPr>
        <w:jc w:val="both"/>
        <w:rPr>
          <w:sz w:val="12"/>
          <w:szCs w:val="12"/>
        </w:rPr>
      </w:pPr>
    </w:p>
    <w:p w14:paraId="498A84F0" w14:textId="0CBFB6D7" w:rsidR="00A95FF9" w:rsidRPr="00480BFE" w:rsidRDefault="00123EB3" w:rsidP="00480BFE">
      <w:pPr>
        <w:jc w:val="center"/>
        <w:rPr>
          <w:b/>
          <w:bCs/>
          <w:u w:val="single"/>
        </w:rPr>
      </w:pPr>
      <w:r w:rsidRPr="00480BFE">
        <w:rPr>
          <w:b/>
          <w:bCs/>
          <w:u w:val="single"/>
        </w:rPr>
        <w:t>Présentation du service</w:t>
      </w:r>
    </w:p>
    <w:p w14:paraId="7D7C29B1" w14:textId="6902349A" w:rsidR="00CE7BCC" w:rsidRDefault="00C84CA1" w:rsidP="002D3BD0">
      <w:pPr>
        <w:jc w:val="both"/>
      </w:pPr>
      <w:r>
        <w:t xml:space="preserve">L’équipe médicale </w:t>
      </w:r>
      <w:r w:rsidR="00CE7BCC">
        <w:t>du</w:t>
      </w:r>
      <w:r w:rsidR="00123EB3">
        <w:t xml:space="preserve"> service d’anatomie et cytologie pathologiques </w:t>
      </w:r>
      <w:r w:rsidR="006D1D2D">
        <w:t>(</w:t>
      </w:r>
      <w:r w:rsidR="00CE7BCC">
        <w:t>ACP / Hôpital</w:t>
      </w:r>
      <w:r w:rsidR="006D1D2D">
        <w:t xml:space="preserve"> Trousseau)</w:t>
      </w:r>
      <w:r w:rsidR="00256EFA">
        <w:t xml:space="preserve"> est actuellement </w:t>
      </w:r>
      <w:r w:rsidR="008874A0">
        <w:t>compos</w:t>
      </w:r>
      <w:r w:rsidR="007A5776">
        <w:t>é</w:t>
      </w:r>
      <w:r>
        <w:t>e</w:t>
      </w:r>
      <w:r w:rsidR="008874A0">
        <w:t xml:space="preserve"> de </w:t>
      </w:r>
      <w:r w:rsidR="00CE7BCC">
        <w:t>3</w:t>
      </w:r>
      <w:r w:rsidR="008874A0">
        <w:t xml:space="preserve"> PU-PH,</w:t>
      </w:r>
      <w:r w:rsidR="002D3BD0">
        <w:t xml:space="preserve"> </w:t>
      </w:r>
      <w:r w:rsidR="00CE7BCC">
        <w:t>1</w:t>
      </w:r>
      <w:r w:rsidR="008874A0">
        <w:t xml:space="preserve"> MCU-PH</w:t>
      </w:r>
      <w:r w:rsidR="002D3BD0">
        <w:t>,</w:t>
      </w:r>
      <w:r w:rsidR="008874A0">
        <w:t xml:space="preserve"> </w:t>
      </w:r>
      <w:r w:rsidR="007F7E0D">
        <w:t>4</w:t>
      </w:r>
      <w:r w:rsidR="00CE7BCC">
        <w:t>,5</w:t>
      </w:r>
      <w:r w:rsidR="008874A0">
        <w:t xml:space="preserve"> PH</w:t>
      </w:r>
      <w:r w:rsidR="00CE7BCC">
        <w:t xml:space="preserve">, qui </w:t>
      </w:r>
      <w:r w:rsidR="00123EB3">
        <w:t>pren</w:t>
      </w:r>
      <w:r w:rsidR="00891B17">
        <w:t>nent</w:t>
      </w:r>
      <w:r w:rsidR="00123EB3">
        <w:t xml:space="preserve"> en charge</w:t>
      </w:r>
      <w:r w:rsidR="006D1D2D">
        <w:t xml:space="preserve"> 15 000 examens </w:t>
      </w:r>
      <w:r>
        <w:t>d’histopathologie</w:t>
      </w:r>
      <w:r w:rsidR="00CE7BCC">
        <w:t xml:space="preserve"> par an</w:t>
      </w:r>
      <w:r>
        <w:t xml:space="preserve"> (pas d’activité de cytologie)</w:t>
      </w:r>
      <w:r w:rsidR="006D1D2D">
        <w:t>.</w:t>
      </w:r>
      <w:r w:rsidR="008874A0">
        <w:t xml:space="preserve"> </w:t>
      </w:r>
      <w:r w:rsidR="00CE7BCC">
        <w:t xml:space="preserve">Cette équipe </w:t>
      </w:r>
      <w:r w:rsidR="008874A0">
        <w:t xml:space="preserve">travaille en </w:t>
      </w:r>
      <w:r w:rsidR="00CE7BCC">
        <w:t xml:space="preserve">très </w:t>
      </w:r>
      <w:r w:rsidR="008874A0">
        <w:t xml:space="preserve">étroite collaboration avec la </w:t>
      </w:r>
      <w:r w:rsidR="00CE7BCC">
        <w:t>P</w:t>
      </w:r>
      <w:r w:rsidR="008874A0">
        <w:t xml:space="preserve">lateforme de génétique moléculaire des cancers </w:t>
      </w:r>
      <w:r w:rsidR="00CE7BCC">
        <w:t xml:space="preserve">(PGMC) </w:t>
      </w:r>
      <w:r w:rsidR="008874A0">
        <w:t>du CHRU</w:t>
      </w:r>
      <w:r w:rsidR="00CE7BCC">
        <w:t> : celle-ci dispose d’un PH temps plein Pharmacien-Biologiste et de deux ingénieurs</w:t>
      </w:r>
      <w:r w:rsidR="007F7E0D">
        <w:t>,</w:t>
      </w:r>
      <w:r w:rsidR="00CE7BCC">
        <w:t xml:space="preserve"> et 2 pathologistes partagent leur activité (mi-temps) entre l’ACP et la biologie des cancers. </w:t>
      </w:r>
    </w:p>
    <w:p w14:paraId="754E20E2" w14:textId="09B62B46" w:rsidR="00EC205C" w:rsidRDefault="007F7E0D" w:rsidP="002D3BD0">
      <w:pPr>
        <w:jc w:val="both"/>
      </w:pPr>
      <w:r>
        <w:t>De son côté, l</w:t>
      </w:r>
      <w:r w:rsidR="00CE7BCC">
        <w:t xml:space="preserve">a Plateforme de Génétique Moléculaire des Cancers réalise la majeure partie des actes de </w:t>
      </w:r>
      <w:r w:rsidR="00EC205C">
        <w:t xml:space="preserve">Génétique moléculaire des cancers de la région Centre et pilote la RCP régionale de biologie moléculaire des cancers. </w:t>
      </w:r>
      <w:r w:rsidR="00DF41A1">
        <w:t xml:space="preserve">En 2025, ceci a </w:t>
      </w:r>
      <w:r w:rsidR="00DF41A1" w:rsidRPr="001975AA">
        <w:t xml:space="preserve">représenté </w:t>
      </w:r>
      <w:r w:rsidRPr="001975AA">
        <w:t>plus de 2000</w:t>
      </w:r>
      <w:r w:rsidR="00DF41A1" w:rsidRPr="001975AA">
        <w:t xml:space="preserve"> dossiers / patients. </w:t>
      </w:r>
      <w:r w:rsidR="00EC205C" w:rsidRPr="001975AA">
        <w:t>A</w:t>
      </w:r>
      <w:r w:rsidR="00EC205C">
        <w:t xml:space="preserve"> ce titre, elle </w:t>
      </w:r>
      <w:r w:rsidR="007A5776">
        <w:t>dispos</w:t>
      </w:r>
      <w:r w:rsidR="00EC205C">
        <w:t xml:space="preserve">e </w:t>
      </w:r>
      <w:r w:rsidR="007A5776">
        <w:t>de</w:t>
      </w:r>
      <w:r>
        <w:t xml:space="preserve">s techniques classiques de biologie moléculaire ciblée et </w:t>
      </w:r>
      <w:r w:rsidR="001975AA">
        <w:t>a implémenté plus</w:t>
      </w:r>
      <w:r w:rsidR="00EC205C">
        <w:t xml:space="preserve">ieurs </w:t>
      </w:r>
      <w:r w:rsidR="007A5776">
        <w:t xml:space="preserve">panels </w:t>
      </w:r>
      <w:r>
        <w:t xml:space="preserve">NGS / </w:t>
      </w:r>
      <w:r w:rsidR="007A5776">
        <w:t xml:space="preserve">ADN et ARN adaptés </w:t>
      </w:r>
      <w:r w:rsidR="00DF41A1">
        <w:t xml:space="preserve">à la génétique des tumeurs, </w:t>
      </w:r>
      <w:r w:rsidR="00EC205C">
        <w:t>réalisés sur les séquenceurs haut débit du pôle de Biologie-Médicale -</w:t>
      </w:r>
      <w:r>
        <w:t xml:space="preserve"> </w:t>
      </w:r>
      <w:r w:rsidR="00EC205C">
        <w:t>Pathologie.</w:t>
      </w:r>
    </w:p>
    <w:p w14:paraId="5F255322" w14:textId="5FDB49F6" w:rsidR="00A95FF9" w:rsidRPr="00891B17" w:rsidRDefault="00A95FF9" w:rsidP="002D3BD0">
      <w:pPr>
        <w:jc w:val="both"/>
        <w:rPr>
          <w:sz w:val="12"/>
          <w:szCs w:val="12"/>
        </w:rPr>
      </w:pPr>
    </w:p>
    <w:p w14:paraId="7AB150BC" w14:textId="5764FDCF" w:rsidR="008F4459" w:rsidRPr="00480BFE" w:rsidRDefault="008F4459" w:rsidP="00480BFE">
      <w:pPr>
        <w:jc w:val="center"/>
        <w:rPr>
          <w:b/>
          <w:bCs/>
          <w:u w:val="single"/>
        </w:rPr>
      </w:pPr>
      <w:r w:rsidRPr="00480BFE">
        <w:rPr>
          <w:b/>
          <w:bCs/>
          <w:u w:val="single"/>
        </w:rPr>
        <w:t>Présentation du projet</w:t>
      </w:r>
    </w:p>
    <w:p w14:paraId="7D0C18B7" w14:textId="7D968669" w:rsidR="007F7E0D" w:rsidRDefault="007F7E0D" w:rsidP="007F7E0D">
      <w:pPr>
        <w:jc w:val="both"/>
      </w:pPr>
      <w:r>
        <w:t>Le pathologiste recruté partagera son activité entre la</w:t>
      </w:r>
      <w:r>
        <w:t xml:space="preserve"> </w:t>
      </w:r>
      <w:r w:rsidR="001975AA">
        <w:t xml:space="preserve">pathologie </w:t>
      </w:r>
      <w:r>
        <w:t xml:space="preserve">moléculaire et </w:t>
      </w:r>
      <w:r>
        <w:t xml:space="preserve">l’activité diagnostique ACP (comme deux autres PH du service), sur une </w:t>
      </w:r>
      <w:r>
        <w:t xml:space="preserve">unité de lieu. </w:t>
      </w:r>
    </w:p>
    <w:p w14:paraId="6498AA7E" w14:textId="77777777" w:rsidR="007F7E0D" w:rsidRDefault="00DF41A1" w:rsidP="002D3BD0">
      <w:pPr>
        <w:jc w:val="both"/>
      </w:pPr>
      <w:r>
        <w:t xml:space="preserve">Au sein d’une équipe sympathique et dynamique, forte d’une étroite collaboration entre pathologistes, biologistes et ingénieurs, l’assistant sera accompagné et impliqué dans toutes les activités </w:t>
      </w:r>
    </w:p>
    <w:p w14:paraId="216A69C3" w14:textId="659703A0" w:rsidR="00DF41A1" w:rsidRDefault="00DF41A1" w:rsidP="00DF41A1">
      <w:pPr>
        <w:pStyle w:val="Paragraphedeliste"/>
        <w:numPr>
          <w:ilvl w:val="0"/>
          <w:numId w:val="1"/>
        </w:numPr>
        <w:jc w:val="both"/>
      </w:pPr>
      <w:proofErr w:type="gramStart"/>
      <w:r>
        <w:t>de</w:t>
      </w:r>
      <w:proofErr w:type="gramEnd"/>
      <w:r>
        <w:t xml:space="preserve"> pathologie moléculaire</w:t>
      </w:r>
      <w:r w:rsidR="001975AA">
        <w:t xml:space="preserve"> </w:t>
      </w:r>
      <w:r>
        <w:t xml:space="preserve">: </w:t>
      </w:r>
      <w:r w:rsidR="007F7E0D">
        <w:t>v</w:t>
      </w:r>
      <w:r>
        <w:t xml:space="preserve">alidation des analyses génétiques somatiques diagnostiques et théranostiques (FISH, techniques moléculaires ciblées, NGS-ADN, </w:t>
      </w:r>
      <w:proofErr w:type="spellStart"/>
      <w:r>
        <w:t>RNAseq</w:t>
      </w:r>
      <w:proofErr w:type="spellEnd"/>
      <w:r>
        <w:t>)</w:t>
      </w:r>
      <w:r w:rsidR="007F7E0D">
        <w:t xml:space="preserve">, </w:t>
      </w:r>
      <w:r>
        <w:t>RCP moléculaires</w:t>
      </w:r>
    </w:p>
    <w:p w14:paraId="6A3F795A" w14:textId="76787CFA" w:rsidR="007F7E0D" w:rsidRDefault="007F7E0D" w:rsidP="00DF41A1">
      <w:pPr>
        <w:pStyle w:val="Paragraphedeliste"/>
        <w:numPr>
          <w:ilvl w:val="0"/>
          <w:numId w:val="1"/>
        </w:numPr>
        <w:jc w:val="both"/>
      </w:pPr>
      <w:proofErr w:type="gramStart"/>
      <w:r>
        <w:t>d’anatomie</w:t>
      </w:r>
      <w:proofErr w:type="gramEnd"/>
      <w:r>
        <w:t xml:space="preserve"> pathologique : </w:t>
      </w:r>
      <w:r>
        <w:t>activité entièrement numérisée, dans les domaines variés : pathologie digestive et thoracique</w:t>
      </w:r>
      <w:r>
        <w:t xml:space="preserve">, </w:t>
      </w:r>
      <w:r>
        <w:t>dermatologie, endocrinologie, pédiatrie, néphrologie, os et tissus mous</w:t>
      </w:r>
      <w:r>
        <w:t>, avec possibilité d’exercice sur des secteurs spécifiques</w:t>
      </w:r>
    </w:p>
    <w:p w14:paraId="3E5D1913" w14:textId="443F2B0E" w:rsidR="00CE18AD" w:rsidRDefault="00CE18AD" w:rsidP="00CE18AD">
      <w:pPr>
        <w:jc w:val="both"/>
      </w:pPr>
      <w:r>
        <w:t>En fonction du projet du candidat (AHU) et de</w:t>
      </w:r>
      <w:r w:rsidR="0024130A">
        <w:t xml:space="preserve"> se</w:t>
      </w:r>
      <w:r>
        <w:t xml:space="preserve">s aspirations, possibilité d’intégrer rapidement une activité de recherche translationnelle au sein d’un service dynamique et productif </w:t>
      </w:r>
      <w:r w:rsidR="00256EFA">
        <w:t>(2413 points SIGAPS sur les</w:t>
      </w:r>
      <w:r w:rsidR="00C84CA1">
        <w:t xml:space="preserve"> 5 dernières années)</w:t>
      </w:r>
      <w:r w:rsidR="007F7E0D">
        <w:t xml:space="preserve"> et d’être accompagné dans sa recherche en collaboration avec </w:t>
      </w:r>
      <w:r w:rsidR="001975AA">
        <w:t>une</w:t>
      </w:r>
      <w:r w:rsidR="007F7E0D">
        <w:t xml:space="preserve"> </w:t>
      </w:r>
      <w:r w:rsidR="001975AA">
        <w:t xml:space="preserve">équipe </w:t>
      </w:r>
      <w:r w:rsidR="007F7E0D">
        <w:t xml:space="preserve">de recherche </w:t>
      </w:r>
      <w:r w:rsidR="001975AA">
        <w:t>travaillant sur la biologie des tumeurs</w:t>
      </w:r>
      <w:r w:rsidR="007F7E0D">
        <w:t>.</w:t>
      </w:r>
      <w:r w:rsidR="00C84CA1">
        <w:t xml:space="preserve"> </w:t>
      </w:r>
    </w:p>
    <w:p w14:paraId="1415EFC7" w14:textId="289C5600" w:rsidR="007B3CBA" w:rsidRPr="00891B17" w:rsidRDefault="007B3CBA" w:rsidP="002D3BD0">
      <w:pPr>
        <w:jc w:val="both"/>
        <w:rPr>
          <w:sz w:val="12"/>
          <w:szCs w:val="12"/>
        </w:rPr>
      </w:pPr>
    </w:p>
    <w:p w14:paraId="7A1F6D51" w14:textId="77777777" w:rsidR="00CE18AD" w:rsidRPr="00CE18AD" w:rsidRDefault="00CE18AD" w:rsidP="002D3BD0">
      <w:pPr>
        <w:jc w:val="both"/>
        <w:rPr>
          <w:i/>
          <w:iCs/>
          <w:sz w:val="22"/>
          <w:szCs w:val="22"/>
        </w:rPr>
      </w:pPr>
      <w:r w:rsidRPr="00CE18AD">
        <w:rPr>
          <w:i/>
          <w:iCs/>
          <w:sz w:val="22"/>
          <w:szCs w:val="22"/>
        </w:rPr>
        <w:t xml:space="preserve">Contacts : </w:t>
      </w:r>
    </w:p>
    <w:p w14:paraId="26DCC024" w14:textId="77777777" w:rsidR="00CE18AD" w:rsidRDefault="00CE18AD" w:rsidP="00CE18AD">
      <w:pPr>
        <w:jc w:val="both"/>
        <w:rPr>
          <w:i/>
          <w:iCs/>
          <w:sz w:val="22"/>
          <w:szCs w:val="22"/>
        </w:rPr>
      </w:pPr>
      <w:r w:rsidRPr="00CE18AD">
        <w:rPr>
          <w:i/>
          <w:iCs/>
          <w:sz w:val="22"/>
          <w:szCs w:val="22"/>
        </w:rPr>
        <w:t xml:space="preserve">Pr. Serge Guyétant / Plateforme de Génétique moléculaire des cancers / </w:t>
      </w:r>
      <w:hyperlink r:id="rId5" w:history="1">
        <w:r w:rsidRPr="00CE18AD">
          <w:rPr>
            <w:rStyle w:val="Lienhypertexte"/>
            <w:i/>
            <w:iCs/>
            <w:sz w:val="22"/>
            <w:szCs w:val="22"/>
          </w:rPr>
          <w:t>guyetant@univ-tours.fr</w:t>
        </w:r>
      </w:hyperlink>
    </w:p>
    <w:p w14:paraId="2CE26B20" w14:textId="7B281159" w:rsidR="00891B17" w:rsidRPr="00CE18AD" w:rsidRDefault="00CE18AD" w:rsidP="00CE18AD">
      <w:pPr>
        <w:jc w:val="both"/>
        <w:rPr>
          <w:i/>
          <w:iCs/>
          <w:sz w:val="22"/>
          <w:szCs w:val="22"/>
        </w:rPr>
      </w:pPr>
      <w:r w:rsidRPr="00CE18AD">
        <w:rPr>
          <w:i/>
          <w:iCs/>
          <w:sz w:val="22"/>
          <w:szCs w:val="22"/>
        </w:rPr>
        <w:t xml:space="preserve">Pr. </w:t>
      </w:r>
      <w:r w:rsidR="007B3CBA" w:rsidRPr="00CE18AD">
        <w:rPr>
          <w:i/>
          <w:iCs/>
          <w:sz w:val="22"/>
          <w:szCs w:val="22"/>
        </w:rPr>
        <w:t xml:space="preserve">Gonzague de </w:t>
      </w:r>
      <w:proofErr w:type="spellStart"/>
      <w:r w:rsidR="007B3CBA" w:rsidRPr="00CE18AD">
        <w:rPr>
          <w:i/>
          <w:iCs/>
          <w:sz w:val="22"/>
          <w:szCs w:val="22"/>
        </w:rPr>
        <w:t>Pinieux</w:t>
      </w:r>
      <w:proofErr w:type="spellEnd"/>
      <w:r w:rsidR="007B3CBA" w:rsidRPr="00CE18AD">
        <w:rPr>
          <w:i/>
          <w:iCs/>
          <w:sz w:val="22"/>
          <w:szCs w:val="22"/>
        </w:rPr>
        <w:t>, Chef de Service</w:t>
      </w:r>
      <w:r w:rsidRPr="00CE18AD">
        <w:rPr>
          <w:i/>
          <w:iCs/>
          <w:sz w:val="22"/>
          <w:szCs w:val="22"/>
        </w:rPr>
        <w:t xml:space="preserve"> d’ACP </w:t>
      </w:r>
      <w:r>
        <w:rPr>
          <w:i/>
          <w:iCs/>
          <w:sz w:val="22"/>
          <w:szCs w:val="22"/>
        </w:rPr>
        <w:t xml:space="preserve">/ </w:t>
      </w:r>
      <w:hyperlink r:id="rId6" w:history="1">
        <w:r w:rsidR="00891B17" w:rsidRPr="00FF3645">
          <w:rPr>
            <w:rStyle w:val="Lienhypertexte"/>
            <w:i/>
            <w:iCs/>
            <w:sz w:val="22"/>
            <w:szCs w:val="22"/>
          </w:rPr>
          <w:t>depinieux@med.univ-tours.fr</w:t>
        </w:r>
      </w:hyperlink>
    </w:p>
    <w:sectPr w:rsidR="00891B17" w:rsidRPr="00CE18AD" w:rsidSect="00891B17">
      <w:pgSz w:w="11900" w:h="16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6287"/>
    <w:multiLevelType w:val="hybridMultilevel"/>
    <w:tmpl w:val="13B66EFC"/>
    <w:lvl w:ilvl="0" w:tplc="F4CE0F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721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8A"/>
    <w:rsid w:val="0009028A"/>
    <w:rsid w:val="00123EB3"/>
    <w:rsid w:val="001650A1"/>
    <w:rsid w:val="001975AA"/>
    <w:rsid w:val="0024130A"/>
    <w:rsid w:val="00256EFA"/>
    <w:rsid w:val="002D3BD0"/>
    <w:rsid w:val="00317567"/>
    <w:rsid w:val="003A75AF"/>
    <w:rsid w:val="00480BFE"/>
    <w:rsid w:val="004B3C4D"/>
    <w:rsid w:val="006D1D2D"/>
    <w:rsid w:val="007531CC"/>
    <w:rsid w:val="0076461B"/>
    <w:rsid w:val="007A49A5"/>
    <w:rsid w:val="007A5776"/>
    <w:rsid w:val="007B3CBA"/>
    <w:rsid w:val="007F7E0D"/>
    <w:rsid w:val="00845CE2"/>
    <w:rsid w:val="008874A0"/>
    <w:rsid w:val="00891B17"/>
    <w:rsid w:val="008F4459"/>
    <w:rsid w:val="00A95FF9"/>
    <w:rsid w:val="00AA619C"/>
    <w:rsid w:val="00C84CA1"/>
    <w:rsid w:val="00CD4E0B"/>
    <w:rsid w:val="00CE18AD"/>
    <w:rsid w:val="00CE7BCC"/>
    <w:rsid w:val="00DC06F5"/>
    <w:rsid w:val="00DF41A1"/>
    <w:rsid w:val="00EC205C"/>
    <w:rsid w:val="00FC4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BC54"/>
  <w15:docId w15:val="{3139D3FC-FFEE-432A-BF4F-3B30ECC9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41A1"/>
    <w:pPr>
      <w:ind w:left="720"/>
      <w:contextualSpacing/>
    </w:pPr>
  </w:style>
  <w:style w:type="character" w:styleId="Lienhypertexte">
    <w:name w:val="Hyperlink"/>
    <w:basedOn w:val="Policepardfaut"/>
    <w:uiPriority w:val="99"/>
    <w:unhideWhenUsed/>
    <w:rsid w:val="00CE18AD"/>
    <w:rPr>
      <w:color w:val="0563C1" w:themeColor="hyperlink"/>
      <w:u w:val="single"/>
    </w:rPr>
  </w:style>
  <w:style w:type="character" w:styleId="Mentionnonrsolue">
    <w:name w:val="Unresolved Mention"/>
    <w:basedOn w:val="Policepardfaut"/>
    <w:uiPriority w:val="99"/>
    <w:semiHidden/>
    <w:unhideWhenUsed/>
    <w:rsid w:val="00CE1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inieux@med.univ-tours.fr" TargetMode="External"/><Relationship Id="rId5" Type="http://schemas.openxmlformats.org/officeDocument/2006/relationships/hyperlink" Target="mailto:guyetant@univ-t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494</Words>
  <Characters>2720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Desgranges</dc:creator>
  <cp:keywords/>
  <dc:description/>
  <cp:lastModifiedBy>Serge Guyétant</cp:lastModifiedBy>
  <cp:revision>2</cp:revision>
  <dcterms:created xsi:type="dcterms:W3CDTF">2026-02-12T17:44:00Z</dcterms:created>
  <dcterms:modified xsi:type="dcterms:W3CDTF">2026-02-12T17:44:00Z</dcterms:modified>
</cp:coreProperties>
</file>